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0C25" w14:textId="6560AE25" w:rsidR="0064258D" w:rsidRPr="00932867" w:rsidRDefault="00932867">
      <w:pPr>
        <w:rPr>
          <w:lang w:val="en-US"/>
        </w:rPr>
      </w:pPr>
      <w:r>
        <w:rPr>
          <w:lang w:val="en-US"/>
        </w:rPr>
        <w:t xml:space="preserve">Independent Director attend 1-8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annually, with cumulative attendance often exceeding 50+ session over several years </w:t>
      </w:r>
    </w:p>
    <w:sectPr w:rsidR="0064258D" w:rsidRPr="00932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8D"/>
    <w:rsid w:val="0064258D"/>
    <w:rsid w:val="00932867"/>
    <w:rsid w:val="00B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7F47"/>
  <w15:chartTrackingRefBased/>
  <w15:docId w15:val="{F10ADD28-1481-4A1A-A179-21FD842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3</cp:revision>
  <dcterms:created xsi:type="dcterms:W3CDTF">2026-05-01T06:09:00Z</dcterms:created>
  <dcterms:modified xsi:type="dcterms:W3CDTF">2026-05-01T06:15:00Z</dcterms:modified>
</cp:coreProperties>
</file>